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82F" w:rsidRDefault="0001182F">
      <w:pPr>
        <w:pStyle w:val="normal0"/>
        <w:spacing w:after="0" w:line="240" w:lineRule="auto"/>
      </w:pPr>
      <w:bookmarkStart w:id="0" w:name="h.gjdgxs" w:colFirst="0" w:colLast="0"/>
      <w:bookmarkStart w:id="1" w:name="_GoBack"/>
      <w:bookmarkEnd w:id="0"/>
      <w:bookmarkEnd w:id="1"/>
    </w:p>
    <w:p w:rsidR="0001182F" w:rsidRDefault="0001182F">
      <w:pPr>
        <w:pStyle w:val="normal0"/>
        <w:spacing w:after="0" w:line="240" w:lineRule="auto"/>
      </w:pPr>
    </w:p>
    <w:p w:rsidR="0001182F" w:rsidRDefault="00F11E3D">
      <w:pPr>
        <w:pStyle w:val="normal0"/>
        <w:spacing w:after="0" w:line="240" w:lineRule="auto"/>
      </w:pPr>
      <w:r>
        <w:rPr>
          <w:sz w:val="22"/>
        </w:rPr>
        <w:tab/>
      </w:r>
      <w:r>
        <w:rPr>
          <w:sz w:val="22"/>
        </w:rPr>
        <w:tab/>
      </w:r>
      <w:r>
        <w:rPr>
          <w:sz w:val="22"/>
        </w:rPr>
        <w:tab/>
      </w:r>
      <w:r>
        <w:rPr>
          <w:sz w:val="22"/>
        </w:rPr>
        <w:tab/>
      </w:r>
      <w:r>
        <w:rPr>
          <w:sz w:val="22"/>
        </w:rPr>
        <w:tab/>
      </w:r>
      <w:r>
        <w:rPr>
          <w:sz w:val="22"/>
        </w:rPr>
        <w:tab/>
      </w:r>
      <w:r>
        <w:rPr>
          <w:sz w:val="22"/>
        </w:rPr>
        <w:tab/>
        <w:t>July 21, 2014</w:t>
      </w:r>
    </w:p>
    <w:p w:rsidR="0001182F" w:rsidRDefault="0001182F">
      <w:pPr>
        <w:pStyle w:val="normal0"/>
        <w:spacing w:after="0" w:line="240" w:lineRule="auto"/>
      </w:pPr>
    </w:p>
    <w:p w:rsidR="0001182F" w:rsidRDefault="0001182F">
      <w:pPr>
        <w:pStyle w:val="normal0"/>
        <w:spacing w:after="0" w:line="240" w:lineRule="auto"/>
      </w:pPr>
    </w:p>
    <w:p w:rsidR="0001182F" w:rsidRDefault="0001182F">
      <w:pPr>
        <w:pStyle w:val="normal0"/>
        <w:spacing w:after="0" w:line="240" w:lineRule="auto"/>
      </w:pPr>
    </w:p>
    <w:p w:rsidR="0001182F" w:rsidRDefault="00F11E3D">
      <w:pPr>
        <w:pStyle w:val="normal0"/>
        <w:spacing w:after="0" w:line="240" w:lineRule="auto"/>
      </w:pPr>
      <w:r>
        <w:rPr>
          <w:sz w:val="22"/>
        </w:rPr>
        <w:t xml:space="preserve">The Honorable </w:t>
      </w:r>
    </w:p>
    <w:p w:rsidR="0001182F" w:rsidRDefault="00F11E3D">
      <w:pPr>
        <w:pStyle w:val="normal0"/>
        <w:spacing w:after="0" w:line="240" w:lineRule="auto"/>
      </w:pPr>
      <w:r>
        <w:rPr>
          <w:sz w:val="22"/>
        </w:rPr>
        <w:t>U.S. House of Representatives</w:t>
      </w:r>
    </w:p>
    <w:p w:rsidR="0001182F" w:rsidRDefault="00F11E3D">
      <w:pPr>
        <w:pStyle w:val="normal0"/>
        <w:spacing w:after="0" w:line="240" w:lineRule="auto"/>
      </w:pPr>
      <w:r>
        <w:rPr>
          <w:sz w:val="22"/>
        </w:rPr>
        <w:t>Washington, DC  20515</w:t>
      </w:r>
      <w:r>
        <w:rPr>
          <w:sz w:val="22"/>
        </w:rPr>
        <w:tab/>
      </w:r>
    </w:p>
    <w:p w:rsidR="0001182F" w:rsidRDefault="00F11E3D">
      <w:pPr>
        <w:pStyle w:val="normal0"/>
        <w:spacing w:after="0" w:line="240" w:lineRule="auto"/>
      </w:pPr>
      <w:r>
        <w:rPr>
          <w:sz w:val="22"/>
        </w:rPr>
        <w:tab/>
      </w:r>
      <w:r>
        <w:rPr>
          <w:sz w:val="22"/>
        </w:rPr>
        <w:tab/>
      </w:r>
      <w:r>
        <w:rPr>
          <w:sz w:val="22"/>
        </w:rPr>
        <w:tab/>
      </w:r>
      <w:r>
        <w:rPr>
          <w:sz w:val="22"/>
        </w:rPr>
        <w:tab/>
      </w:r>
    </w:p>
    <w:p w:rsidR="0001182F" w:rsidRDefault="00F11E3D">
      <w:pPr>
        <w:pStyle w:val="normal0"/>
        <w:spacing w:after="0" w:line="240" w:lineRule="auto"/>
      </w:pPr>
      <w:r>
        <w:rPr>
          <w:sz w:val="22"/>
        </w:rPr>
        <w:t xml:space="preserve">Dear  </w:t>
      </w:r>
    </w:p>
    <w:p w:rsidR="0001182F" w:rsidRDefault="0001182F">
      <w:pPr>
        <w:pStyle w:val="normal0"/>
        <w:spacing w:after="0" w:line="240" w:lineRule="auto"/>
      </w:pPr>
    </w:p>
    <w:p w:rsidR="0001182F" w:rsidRDefault="00F11E3D">
      <w:pPr>
        <w:pStyle w:val="normal0"/>
        <w:spacing w:after="0" w:line="240" w:lineRule="auto"/>
      </w:pPr>
      <w:r>
        <w:rPr>
          <w:sz w:val="22"/>
        </w:rPr>
        <w:t xml:space="preserve">As representatives of major U.S. science, engineering, and academic institutions, we are writing to express our concerns regarding the Secret Science Reform Act of 2014 (H.R. 4012).  We encourage Members of Congress to take additional time to evaluate the </w:t>
      </w:r>
      <w:r>
        <w:rPr>
          <w:sz w:val="22"/>
        </w:rPr>
        <w:t xml:space="preserve">unintended consequences of this bill before considering it on the House floor.  </w:t>
      </w:r>
    </w:p>
    <w:p w:rsidR="0001182F" w:rsidRDefault="0001182F">
      <w:pPr>
        <w:pStyle w:val="normal0"/>
        <w:spacing w:after="0" w:line="240" w:lineRule="auto"/>
      </w:pPr>
    </w:p>
    <w:p w:rsidR="0001182F" w:rsidRDefault="00F11E3D">
      <w:pPr>
        <w:pStyle w:val="normal0"/>
        <w:spacing w:after="0" w:line="240" w:lineRule="auto"/>
      </w:pPr>
      <w:r>
        <w:rPr>
          <w:sz w:val="22"/>
        </w:rPr>
        <w:t>The research community is concerned about how some of the key terms in the bill could be interpreted or misinterpreted, especially terms such as “materials,” “data,” and “rep</w:t>
      </w:r>
      <w:r>
        <w:rPr>
          <w:sz w:val="22"/>
        </w:rPr>
        <w:t xml:space="preserve">roducible.” Would the agency be excluded from utilizing research that involved physical specimensor biological materials that are not easily accessible?  How would the agency address research that combines both public and private data?   </w:t>
      </w:r>
    </w:p>
    <w:p w:rsidR="0001182F" w:rsidRDefault="0001182F">
      <w:pPr>
        <w:pStyle w:val="normal0"/>
        <w:spacing w:after="0" w:line="240" w:lineRule="auto"/>
      </w:pPr>
    </w:p>
    <w:p w:rsidR="0001182F" w:rsidRDefault="00F11E3D">
      <w:pPr>
        <w:pStyle w:val="normal0"/>
        <w:spacing w:after="0" w:line="240" w:lineRule="auto"/>
      </w:pPr>
      <w:r>
        <w:rPr>
          <w:sz w:val="22"/>
        </w:rPr>
        <w:t xml:space="preserve">With respect to </w:t>
      </w:r>
      <w:r>
        <w:rPr>
          <w:sz w:val="22"/>
        </w:rPr>
        <w:t>reproducibility of research, some scientific research, especially in areas of public health, involves longitudinal studies that are so large and of great duration that they could not realistically be reproduced.  Rather these studies are replicated, utiliz</w:t>
      </w:r>
      <w:r>
        <w:rPr>
          <w:sz w:val="22"/>
        </w:rPr>
        <w:t>ing statistical modeling. The same may be true for scientific data from a one-time event (e.g., Deepwater Horizon Gulf Oil Spill) where the data are being gathered in real time. We could foresee a situation whereby the agency would be constrained from maki</w:t>
      </w:r>
      <w:r>
        <w:rPr>
          <w:sz w:val="22"/>
        </w:rPr>
        <w:t xml:space="preserve">ng a proposal or even disseminating public information in a timely fashion.  </w:t>
      </w:r>
    </w:p>
    <w:p w:rsidR="0001182F" w:rsidRDefault="0001182F">
      <w:pPr>
        <w:pStyle w:val="normal0"/>
        <w:spacing w:after="0" w:line="240" w:lineRule="auto"/>
      </w:pPr>
    </w:p>
    <w:p w:rsidR="0001182F" w:rsidRDefault="00F11E3D">
      <w:pPr>
        <w:pStyle w:val="normal0"/>
        <w:spacing w:after="0" w:line="240" w:lineRule="auto"/>
      </w:pPr>
      <w:r>
        <w:rPr>
          <w:sz w:val="22"/>
        </w:rPr>
        <w:t xml:space="preserve">Finally, the legislation could impose additional uncompensated burdens of cost and effort on those recipients of federal research grants where the research results are expected </w:t>
      </w:r>
      <w:r>
        <w:rPr>
          <w:sz w:val="22"/>
        </w:rPr>
        <w:t xml:space="preserve">to be “relied on to support a covered action.”  The bill is not clear on whether it is the EPA’s or the research institution’s responsibility to cover the costs associated with sharing and archiving this information. </w:t>
      </w:r>
    </w:p>
    <w:p w:rsidR="0001182F" w:rsidRDefault="0001182F">
      <w:pPr>
        <w:pStyle w:val="normal0"/>
        <w:spacing w:after="0" w:line="240" w:lineRule="auto"/>
      </w:pPr>
    </w:p>
    <w:p w:rsidR="0001182F" w:rsidRDefault="00F11E3D">
      <w:pPr>
        <w:pStyle w:val="normal0"/>
        <w:spacing w:after="0" w:line="240" w:lineRule="auto"/>
      </w:pPr>
      <w:r>
        <w:rPr>
          <w:sz w:val="22"/>
        </w:rPr>
        <w:t xml:space="preserve">The America COMPETES Reauthorization </w:t>
      </w:r>
      <w:r>
        <w:rPr>
          <w:sz w:val="22"/>
        </w:rPr>
        <w:t>Act of 2010 required that the Office of Science and Technology Policy (OSTP) work with federal agencies to establish access to data policies that relate “to the dissemination and long-term stewardship of the results of unclassified research, including digi</w:t>
      </w:r>
      <w:r>
        <w:rPr>
          <w:sz w:val="22"/>
        </w:rPr>
        <w:t>tal data and peer-reviewed scholarly publications.”  Agencies are expected to finalize their data access policies by the end of the year, and given the complexities associated with access to research data as outlined above we suggest that the Committee wai</w:t>
      </w:r>
      <w:r>
        <w:rPr>
          <w:sz w:val="22"/>
        </w:rPr>
        <w:t xml:space="preserve">t to review the policies before imposing new statutory requirements via H.R. 4012.  </w:t>
      </w:r>
    </w:p>
    <w:p w:rsidR="0001182F" w:rsidRDefault="0001182F">
      <w:pPr>
        <w:pStyle w:val="normal0"/>
        <w:spacing w:after="0" w:line="240" w:lineRule="auto"/>
      </w:pPr>
    </w:p>
    <w:p w:rsidR="0001182F" w:rsidRDefault="0001182F">
      <w:pPr>
        <w:pStyle w:val="normal0"/>
        <w:spacing w:after="0" w:line="240" w:lineRule="auto"/>
      </w:pPr>
    </w:p>
    <w:p w:rsidR="0001182F" w:rsidRDefault="0001182F">
      <w:pPr>
        <w:pStyle w:val="normal0"/>
        <w:spacing w:after="0" w:line="240" w:lineRule="auto"/>
      </w:pPr>
    </w:p>
    <w:sectPr w:rsidR="000118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1182F"/>
    <w:rsid w:val="0001182F"/>
    <w:rsid w:val="00F1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Macintosh Word</Application>
  <DocSecurity>4</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AAAS EPA Secret Science.docx.docx</dc:title>
  <cp:lastModifiedBy>Claudia DiMercurio</cp:lastModifiedBy>
  <cp:revision>2</cp:revision>
  <dcterms:created xsi:type="dcterms:W3CDTF">2014-07-28T20:00:00Z</dcterms:created>
  <dcterms:modified xsi:type="dcterms:W3CDTF">2014-07-28T20:00:00Z</dcterms:modified>
</cp:coreProperties>
</file>